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Hallo</w:t>
      </w:r>
      <w:r w:rsidR="00FA5028" w:rsidRPr="002A2E13">
        <w:rPr>
          <w:lang w:val="de-DE"/>
        </w:rPr>
        <w:t>, ich bin Jennifer Davidson, ich bin die Direktorin</w:t>
      </w:r>
      <w:r w:rsidR="00E403C2" w:rsidRPr="002A2E13">
        <w:rPr>
          <w:lang w:val="de-DE"/>
        </w:rPr>
        <w:t xml:space="preserve"> des</w:t>
      </w:r>
      <w:r w:rsidR="00FA5028" w:rsidRPr="002A2E13">
        <w:rPr>
          <w:lang w:val="de-DE"/>
        </w:rPr>
        <w:t xml:space="preserve"> Kompetenzzentrum</w:t>
      </w:r>
      <w:r w:rsidR="004D4615">
        <w:rPr>
          <w:lang w:val="de-DE"/>
        </w:rPr>
        <w:t>s</w:t>
      </w:r>
      <w:r w:rsidR="00FA5028" w:rsidRPr="002A2E13">
        <w:rPr>
          <w:lang w:val="de-DE"/>
        </w:rPr>
        <w:t xml:space="preserve"> für betreute Kinder in Schottland</w:t>
      </w:r>
      <w:r w:rsidRPr="002A2E13">
        <w:rPr>
          <w:lang w:val="de-DE"/>
        </w:rPr>
        <w:t xml:space="preserve"> </w:t>
      </w:r>
      <w:r w:rsidR="00FA5028" w:rsidRPr="002A2E13">
        <w:rPr>
          <w:lang w:val="de-DE"/>
        </w:rPr>
        <w:t xml:space="preserve">(CELCIS, </w:t>
      </w:r>
      <w:proofErr w:type="spellStart"/>
      <w:r w:rsidRPr="002A2E13">
        <w:rPr>
          <w:lang w:val="de-DE"/>
        </w:rPr>
        <w:t>Centre</w:t>
      </w:r>
      <w:proofErr w:type="spellEnd"/>
      <w:r w:rsidRPr="002A2E13">
        <w:rPr>
          <w:lang w:val="de-DE"/>
        </w:rPr>
        <w:t xml:space="preserve"> </w:t>
      </w:r>
      <w:proofErr w:type="spellStart"/>
      <w:r w:rsidRPr="002A2E13">
        <w:rPr>
          <w:lang w:val="de-DE"/>
        </w:rPr>
        <w:t>for</w:t>
      </w:r>
      <w:proofErr w:type="spellEnd"/>
      <w:r w:rsidRPr="002A2E13">
        <w:rPr>
          <w:lang w:val="de-DE"/>
        </w:rPr>
        <w:t xml:space="preserve"> Excellence </w:t>
      </w:r>
      <w:proofErr w:type="spellStart"/>
      <w:r w:rsidRPr="002A2E13">
        <w:rPr>
          <w:lang w:val="de-DE"/>
        </w:rPr>
        <w:t>for</w:t>
      </w:r>
      <w:proofErr w:type="spellEnd"/>
      <w:r w:rsidRPr="002A2E13">
        <w:rPr>
          <w:lang w:val="de-DE"/>
        </w:rPr>
        <w:t xml:space="preserve"> </w:t>
      </w:r>
      <w:proofErr w:type="spellStart"/>
      <w:r w:rsidRPr="002A2E13">
        <w:rPr>
          <w:lang w:val="de-DE"/>
        </w:rPr>
        <w:t>looked</w:t>
      </w:r>
      <w:proofErr w:type="spellEnd"/>
      <w:r w:rsidRPr="002A2E13">
        <w:rPr>
          <w:lang w:val="de-DE"/>
        </w:rPr>
        <w:t xml:space="preserve"> after </w:t>
      </w:r>
      <w:proofErr w:type="spellStart"/>
      <w:r w:rsidRPr="002A2E13">
        <w:rPr>
          <w:lang w:val="de-DE"/>
        </w:rPr>
        <w:t>Children</w:t>
      </w:r>
      <w:proofErr w:type="spellEnd"/>
      <w:r w:rsidRPr="002A2E13">
        <w:rPr>
          <w:lang w:val="de-DE"/>
        </w:rPr>
        <w:t xml:space="preserve"> in</w:t>
      </w:r>
      <w:r w:rsidR="00E403C2" w:rsidRPr="002A2E13">
        <w:rPr>
          <w:lang w:val="de-DE"/>
        </w:rPr>
        <w:t xml:space="preserve"> Scotland</w:t>
      </w:r>
      <w:r w:rsidR="00FA5028" w:rsidRPr="002A2E13">
        <w:rPr>
          <w:lang w:val="de-DE"/>
        </w:rPr>
        <w:t>)</w:t>
      </w:r>
      <w:r w:rsidR="00E403C2" w:rsidRPr="002A2E13">
        <w:rPr>
          <w:lang w:val="de-DE"/>
        </w:rPr>
        <w:t xml:space="preserve">, </w:t>
      </w:r>
      <w:r w:rsidRPr="002A2E13">
        <w:rPr>
          <w:lang w:val="de-DE"/>
        </w:rPr>
        <w:t xml:space="preserve">ein </w:t>
      </w:r>
      <w:r w:rsidR="00E403C2" w:rsidRPr="002A2E13">
        <w:rPr>
          <w:lang w:val="de-DE"/>
        </w:rPr>
        <w:t>Zentrum für Forschung und Politike</w:t>
      </w:r>
      <w:r w:rsidRPr="002A2E13">
        <w:rPr>
          <w:lang w:val="de-DE"/>
        </w:rPr>
        <w:t xml:space="preserve">ntwicklung mit Sitz an der Universität von </w:t>
      </w:r>
      <w:proofErr w:type="spellStart"/>
      <w:r w:rsidRPr="002A2E13">
        <w:rPr>
          <w:lang w:val="de-DE"/>
        </w:rPr>
        <w:t>Strathclyde</w:t>
      </w:r>
      <w:proofErr w:type="spellEnd"/>
      <w:r w:rsidRPr="002A2E13">
        <w:rPr>
          <w:lang w:val="de-DE"/>
        </w:rPr>
        <w:t xml:space="preserve"> in Schottland. 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W</w:t>
      </w:r>
      <w:r w:rsidR="00213C66" w:rsidRPr="002A2E13">
        <w:rPr>
          <w:lang w:val="de-DE"/>
        </w:rPr>
        <w:t>ir un</w:t>
      </w:r>
      <w:r w:rsidR="00177B64" w:rsidRPr="002A2E13">
        <w:rPr>
          <w:lang w:val="de-DE"/>
        </w:rPr>
        <w:t xml:space="preserve">terstützen die </w:t>
      </w:r>
      <w:r w:rsidR="00213C66" w:rsidRPr="002A2E13">
        <w:rPr>
          <w:lang w:val="de-DE"/>
        </w:rPr>
        <w:t>Qualität</w:t>
      </w:r>
      <w:r w:rsidR="00177B64" w:rsidRPr="002A2E13">
        <w:rPr>
          <w:lang w:val="de-DE"/>
        </w:rPr>
        <w:t>sverbesserung in</w:t>
      </w:r>
      <w:r w:rsidRPr="002A2E13">
        <w:rPr>
          <w:lang w:val="de-DE"/>
        </w:rPr>
        <w:t xml:space="preserve"> der Betreuung von Kindern, die alternative Betreuung</w:t>
      </w:r>
      <w:r w:rsidR="004534AA" w:rsidRPr="002A2E13">
        <w:rPr>
          <w:lang w:val="de-DE"/>
        </w:rPr>
        <w:t xml:space="preserve"> benötigen oder benötigen könnten</w:t>
      </w:r>
      <w:r w:rsidRPr="002A2E13">
        <w:rPr>
          <w:lang w:val="de-DE"/>
        </w:rPr>
        <w:t>. Wir arbeiten auf strategischer, operativer und praktischer E</w:t>
      </w:r>
      <w:r w:rsidR="004534AA" w:rsidRPr="002A2E13">
        <w:rPr>
          <w:lang w:val="de-DE"/>
        </w:rPr>
        <w:t>bene mit Partnern zusammen, um „Verbesserungsprogramme“</w:t>
      </w:r>
      <w:r w:rsidRPr="002A2E13">
        <w:rPr>
          <w:lang w:val="de-DE"/>
        </w:rPr>
        <w:t xml:space="preserve"> für Dienstleistungen an Kindern umzusetzen, indem wir eine Reihe von inn</w:t>
      </w:r>
      <w:r w:rsidR="00213C66" w:rsidRPr="002A2E13">
        <w:rPr>
          <w:lang w:val="de-DE"/>
        </w:rPr>
        <w:t>ovativen Dienstleistungen für Personal sowie Beratungen zu Dienstleistungsentwicklung</w:t>
      </w:r>
      <w:r w:rsidRPr="002A2E13">
        <w:rPr>
          <w:lang w:val="de-DE"/>
        </w:rPr>
        <w:t xml:space="preserve"> anbieten.  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213C66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Wir von CELCIS waren</w:t>
      </w:r>
      <w:r w:rsidR="00F016CA" w:rsidRPr="002A2E13">
        <w:rPr>
          <w:lang w:val="de-DE"/>
        </w:rPr>
        <w:t xml:space="preserve"> hoch</w:t>
      </w:r>
      <w:r w:rsidR="004534AA" w:rsidRPr="002A2E13">
        <w:rPr>
          <w:lang w:val="de-DE"/>
        </w:rPr>
        <w:t>erfreut, als wir die Gelegenheit</w:t>
      </w:r>
      <w:r w:rsidR="00F016CA" w:rsidRPr="002A2E13">
        <w:rPr>
          <w:lang w:val="de-DE"/>
        </w:rPr>
        <w:t xml:space="preserve"> bekamen, das Handbuch „</w:t>
      </w:r>
      <w:proofErr w:type="spellStart"/>
      <w:r w:rsidR="00F016CA" w:rsidRPr="002A2E13">
        <w:rPr>
          <w:lang w:val="de-DE"/>
        </w:rPr>
        <w:t>Moving</w:t>
      </w:r>
      <w:proofErr w:type="spellEnd"/>
      <w:r w:rsidR="00F016CA" w:rsidRPr="002A2E13">
        <w:rPr>
          <w:lang w:val="de-DE"/>
        </w:rPr>
        <w:t xml:space="preserve"> Forward“ </w:t>
      </w:r>
      <w:r w:rsidR="002F560B" w:rsidRPr="002A2E13">
        <w:rPr>
          <w:lang w:val="de-DE"/>
        </w:rPr>
        <w:t>zu erstellen  - als Ressource und Werkzeug</w:t>
      </w:r>
      <w:r w:rsidR="004D4615">
        <w:rPr>
          <w:lang w:val="de-DE"/>
        </w:rPr>
        <w:t>, um die VN</w:t>
      </w:r>
      <w:r w:rsidR="00F016CA" w:rsidRPr="002A2E13">
        <w:rPr>
          <w:lang w:val="de-DE"/>
        </w:rPr>
        <w:t>-Leitlinien für alternative Formen der Betreuung von Kindern weltweit in die Praxis umzusetzen.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213C66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Ich möchte</w:t>
      </w:r>
      <w:r w:rsidR="00F016CA" w:rsidRPr="002A2E13">
        <w:rPr>
          <w:lang w:val="de-DE"/>
        </w:rPr>
        <w:t xml:space="preserve"> gern einige der wichtigsten Ideen aus dem Handbuch vorstellen und </w:t>
      </w:r>
      <w:r w:rsidR="00B42B40" w:rsidRPr="002A2E13">
        <w:rPr>
          <w:lang w:val="de-DE"/>
        </w:rPr>
        <w:t xml:space="preserve">aufzeigen, </w:t>
      </w:r>
      <w:r w:rsidR="00F016CA" w:rsidRPr="002A2E13">
        <w:rPr>
          <w:lang w:val="de-DE"/>
        </w:rPr>
        <w:t xml:space="preserve">welche Art von Information Sie darin finden. Die Leitlinien </w:t>
      </w:r>
      <w:r w:rsidR="006D4083" w:rsidRPr="002A2E13">
        <w:rPr>
          <w:lang w:val="de-DE"/>
        </w:rPr>
        <w:t>sind eine weltweite Übereinkunft</w:t>
      </w:r>
      <w:r w:rsidR="00F016CA" w:rsidRPr="002A2E13">
        <w:rPr>
          <w:lang w:val="de-DE"/>
        </w:rPr>
        <w:t xml:space="preserve"> darüber, wie wir Betre</w:t>
      </w:r>
      <w:r w:rsidR="00C06C67" w:rsidRPr="002A2E13">
        <w:rPr>
          <w:lang w:val="de-DE"/>
        </w:rPr>
        <w:t>uun</w:t>
      </w:r>
      <w:r w:rsidR="00BA7DB6" w:rsidRPr="002A2E13">
        <w:rPr>
          <w:lang w:val="de-DE"/>
        </w:rPr>
        <w:t>gssysteme entwickeln sollten; sie</w:t>
      </w:r>
      <w:r w:rsidR="00C06C67" w:rsidRPr="002A2E13">
        <w:rPr>
          <w:lang w:val="de-DE"/>
        </w:rPr>
        <w:t xml:space="preserve"> betonen</w:t>
      </w:r>
      <w:r w:rsidR="00BA7DB6" w:rsidRPr="002A2E13">
        <w:rPr>
          <w:lang w:val="de-DE"/>
        </w:rPr>
        <w:t xml:space="preserve"> auch die Wichtigkeit, außerfamiliäre Betreuung</w:t>
      </w:r>
      <w:r w:rsidR="00C06C67" w:rsidRPr="002A2E13">
        <w:rPr>
          <w:lang w:val="de-DE"/>
        </w:rPr>
        <w:t xml:space="preserve"> zu vermeiden </w:t>
      </w:r>
      <w:r w:rsidR="00F016CA" w:rsidRPr="002A2E13">
        <w:rPr>
          <w:lang w:val="de-DE"/>
        </w:rPr>
        <w:t>und qualitativ hochwertige Betreuung bereit</w:t>
      </w:r>
      <w:r w:rsidR="00C06C67" w:rsidRPr="002A2E13">
        <w:rPr>
          <w:lang w:val="de-DE"/>
        </w:rPr>
        <w:t>zustel</w:t>
      </w:r>
      <w:r w:rsidR="00421AE0" w:rsidRPr="002A2E13">
        <w:rPr>
          <w:lang w:val="de-DE"/>
        </w:rPr>
        <w:t>len, wann immer Betreuung erforderlich ist</w:t>
      </w:r>
      <w:r w:rsidR="00C06C67" w:rsidRPr="002A2E13">
        <w:rPr>
          <w:lang w:val="de-DE"/>
        </w:rPr>
        <w:t xml:space="preserve">. Das kommt im </w:t>
      </w:r>
      <w:proofErr w:type="spellStart"/>
      <w:r w:rsidR="00C06C67" w:rsidRPr="002A2E13">
        <w:rPr>
          <w:lang w:val="de-DE"/>
        </w:rPr>
        <w:t>Moving</w:t>
      </w:r>
      <w:proofErr w:type="spellEnd"/>
      <w:r w:rsidR="00C06C67" w:rsidRPr="002A2E13">
        <w:rPr>
          <w:lang w:val="de-DE"/>
        </w:rPr>
        <w:t xml:space="preserve"> Forward Handbuch in vollem Umfang zum Ausdruck.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Wir haben dieses Handbuch so aufgebaut, da</w:t>
      </w:r>
      <w:r w:rsidR="00AC52DF" w:rsidRPr="002A2E13">
        <w:rPr>
          <w:lang w:val="de-DE"/>
        </w:rPr>
        <w:t xml:space="preserve">ss es – wie wir hoffen – </w:t>
      </w:r>
      <w:r w:rsidR="004D4615">
        <w:rPr>
          <w:lang w:val="de-DE"/>
        </w:rPr>
        <w:t>allen Beteiligten</w:t>
      </w:r>
      <w:r w:rsidR="00E916FB" w:rsidRPr="002A2E13">
        <w:rPr>
          <w:lang w:val="de-DE"/>
        </w:rPr>
        <w:t xml:space="preserve"> auf dem</w:t>
      </w:r>
      <w:r w:rsidR="00776893" w:rsidRPr="002A2E13">
        <w:rPr>
          <w:lang w:val="de-DE"/>
        </w:rPr>
        <w:t xml:space="preserve"> Weg zur</w:t>
      </w:r>
      <w:r w:rsidR="00E916FB" w:rsidRPr="002A2E13">
        <w:rPr>
          <w:lang w:val="de-DE"/>
        </w:rPr>
        <w:t xml:space="preserve"> Umsetzung</w:t>
      </w:r>
      <w:r w:rsidR="00307A49" w:rsidRPr="002A2E13">
        <w:rPr>
          <w:lang w:val="de-DE"/>
        </w:rPr>
        <w:t xml:space="preserve"> der Leitlinien</w:t>
      </w:r>
      <w:r w:rsidRPr="002A2E13">
        <w:rPr>
          <w:lang w:val="de-DE"/>
        </w:rPr>
        <w:t xml:space="preserve"> helfen als auch sie ermutigen wird</w:t>
      </w:r>
      <w:r w:rsidR="00E916FB" w:rsidRPr="002A2E13">
        <w:rPr>
          <w:lang w:val="de-DE"/>
        </w:rPr>
        <w:t>.</w:t>
      </w:r>
      <w:r w:rsidRPr="002A2E13">
        <w:rPr>
          <w:lang w:val="de-DE"/>
        </w:rPr>
        <w:t xml:space="preserve"> Jedes Kapitel behandelt einen bestimmten Teil der Leitlinien</w:t>
      </w:r>
      <w:r w:rsidR="00E272B6" w:rsidRPr="002A2E13">
        <w:rPr>
          <w:lang w:val="de-DE"/>
        </w:rPr>
        <w:t xml:space="preserve"> und besteht aus</w:t>
      </w:r>
      <w:r w:rsidRPr="002A2E13">
        <w:rPr>
          <w:lang w:val="de-DE"/>
        </w:rPr>
        <w:t xml:space="preserve"> drei Hauptabschnitte</w:t>
      </w:r>
      <w:r w:rsidR="00307A49" w:rsidRPr="002A2E13">
        <w:rPr>
          <w:lang w:val="de-DE"/>
        </w:rPr>
        <w:t>n</w:t>
      </w:r>
      <w:r w:rsidRPr="002A2E13">
        <w:rPr>
          <w:lang w:val="de-DE"/>
        </w:rPr>
        <w:t>: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AC52DF" w:rsidRPr="002A2E13" w:rsidRDefault="00EF0C9A" w:rsidP="00F016CA">
      <w:pPr>
        <w:spacing w:after="0" w:line="100" w:lineRule="atLeast"/>
        <w:rPr>
          <w:lang w:val="de-AT"/>
        </w:rPr>
      </w:pPr>
      <w:r w:rsidRPr="002A2E13">
        <w:rPr>
          <w:lang w:val="de-AT"/>
        </w:rPr>
        <w:t>Der erste Abschnitt soll die Überlegungen erläutern</w:t>
      </w:r>
      <w:r w:rsidR="00AC52DF" w:rsidRPr="002A2E13">
        <w:rPr>
          <w:lang w:val="de-AT"/>
        </w:rPr>
        <w:t>, die der Formuli</w:t>
      </w:r>
      <w:r w:rsidR="00197DE8" w:rsidRPr="002A2E13">
        <w:rPr>
          <w:lang w:val="de-AT"/>
        </w:rPr>
        <w:t xml:space="preserve">erung oder Aufnahme der </w:t>
      </w:r>
      <w:r w:rsidR="00AC52DF" w:rsidRPr="002A2E13">
        <w:rPr>
          <w:lang w:val="de-AT"/>
        </w:rPr>
        <w:t>Bestimmung</w:t>
      </w:r>
      <w:r w:rsidR="00197DE8" w:rsidRPr="002A2E13">
        <w:rPr>
          <w:lang w:val="de-AT"/>
        </w:rPr>
        <w:t>en</w:t>
      </w:r>
      <w:r w:rsidR="00AC52DF" w:rsidRPr="002A2E13">
        <w:rPr>
          <w:lang w:val="de-AT"/>
        </w:rPr>
        <w:t xml:space="preserve"> in die </w:t>
      </w:r>
      <w:r w:rsidR="00AC52DF" w:rsidRPr="002A2E13">
        <w:rPr>
          <w:iCs/>
          <w:lang w:val="de-AT"/>
        </w:rPr>
        <w:t>Leitlinien</w:t>
      </w:r>
      <w:r w:rsidR="00AC52DF" w:rsidRPr="002A2E13">
        <w:rPr>
          <w:lang w:val="de-AT"/>
        </w:rPr>
        <w:t xml:space="preserve"> zugrunde liegen.</w:t>
      </w:r>
    </w:p>
    <w:p w:rsidR="00F016CA" w:rsidRPr="002A2E13" w:rsidRDefault="004D4615" w:rsidP="00F016CA">
      <w:pPr>
        <w:spacing w:after="0" w:line="100" w:lineRule="atLeast"/>
        <w:rPr>
          <w:lang w:val="de-DE"/>
        </w:rPr>
      </w:pPr>
      <w:r>
        <w:rPr>
          <w:lang w:val="de-DE"/>
        </w:rPr>
        <w:t>Der z</w:t>
      </w:r>
      <w:r w:rsidR="00F016CA" w:rsidRPr="002A2E13">
        <w:rPr>
          <w:lang w:val="de-DE"/>
        </w:rPr>
        <w:t>weite unter</w:t>
      </w:r>
      <w:r w:rsidR="00AC52DF" w:rsidRPr="002A2E13">
        <w:rPr>
          <w:lang w:val="de-DE"/>
        </w:rPr>
        <w:t>sucht die Folgerungen dieser</w:t>
      </w:r>
      <w:r w:rsidR="00F016CA" w:rsidRPr="002A2E13">
        <w:rPr>
          <w:lang w:val="de-DE"/>
        </w:rPr>
        <w:t xml:space="preserve"> Bestimmungen aus politischer Sicht: Er zeigt die große Vielfalt an politischen Themen auf</w:t>
      </w:r>
      <w:r w:rsidR="00947B01" w:rsidRPr="002A2E13">
        <w:rPr>
          <w:lang w:val="de-DE"/>
        </w:rPr>
        <w:t>,</w:t>
      </w:r>
      <w:r w:rsidR="00075023" w:rsidRPr="002A2E13">
        <w:rPr>
          <w:lang w:val="de-DE"/>
        </w:rPr>
        <w:t xml:space="preserve"> die für eine optimale Umsetzung der Leitlinien</w:t>
      </w:r>
      <w:r w:rsidR="007B11D3" w:rsidRPr="002A2E13">
        <w:rPr>
          <w:lang w:val="de-DE"/>
        </w:rPr>
        <w:t xml:space="preserve"> </w:t>
      </w:r>
      <w:r w:rsidR="00947B01" w:rsidRPr="002A2E13">
        <w:rPr>
          <w:lang w:val="de-DE"/>
        </w:rPr>
        <w:t>angegangen werden muss</w:t>
      </w:r>
      <w:r w:rsidR="00075023" w:rsidRPr="002A2E13">
        <w:rPr>
          <w:lang w:val="de-DE"/>
        </w:rPr>
        <w:t>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Der dritte</w:t>
      </w:r>
      <w:r w:rsidR="000204FA" w:rsidRPr="002A2E13">
        <w:rPr>
          <w:lang w:val="de-DE"/>
        </w:rPr>
        <w:t xml:space="preserve"> Abschnitt</w:t>
      </w:r>
      <w:r w:rsidRPr="002A2E13">
        <w:rPr>
          <w:lang w:val="de-DE"/>
        </w:rPr>
        <w:t xml:space="preserve"> beschreibt Beispiele vielversprechender Praxis, die wir auf der ganzen Welt gefunden haben. </w:t>
      </w:r>
    </w:p>
    <w:p w:rsidR="004C6064" w:rsidRPr="002A2E13" w:rsidRDefault="004C6064" w:rsidP="00F016CA">
      <w:pPr>
        <w:spacing w:after="0" w:line="100" w:lineRule="atLeast"/>
        <w:rPr>
          <w:lang w:val="de-DE"/>
        </w:rPr>
      </w:pPr>
    </w:p>
    <w:p w:rsidR="00F016CA" w:rsidRPr="002A2E13" w:rsidRDefault="000204F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 xml:space="preserve">Dabei handelt es sich um </w:t>
      </w:r>
      <w:r w:rsidR="00F016CA" w:rsidRPr="002A2E13">
        <w:rPr>
          <w:lang w:val="de-DE"/>
        </w:rPr>
        <w:t>kurze Darstel</w:t>
      </w:r>
      <w:r w:rsidR="00F244E9" w:rsidRPr="002A2E13">
        <w:rPr>
          <w:lang w:val="de-DE"/>
        </w:rPr>
        <w:t xml:space="preserve">lungen konkreter Initiativen in etwa 70 Ländern, welche </w:t>
      </w:r>
      <w:r w:rsidR="00F016CA" w:rsidRPr="002A2E13">
        <w:rPr>
          <w:lang w:val="de-DE"/>
        </w:rPr>
        <w:t xml:space="preserve">die Leitlinien für Kinder bereits Wirklichkeit werden lassen. </w:t>
      </w:r>
      <w:r w:rsidR="00BC2193" w:rsidRPr="002A2E13">
        <w:rPr>
          <w:lang w:val="de-DE"/>
        </w:rPr>
        <w:t>Wir hoffen, dass diese Beispiele, die zeigen</w:t>
      </w:r>
      <w:r w:rsidR="00F016CA" w:rsidRPr="002A2E13">
        <w:rPr>
          <w:lang w:val="de-DE"/>
        </w:rPr>
        <w:t xml:space="preserve"> was in sehr unterschiedlichen soziokulturellen </w:t>
      </w:r>
      <w:r w:rsidR="00F244E9" w:rsidRPr="002A2E13">
        <w:rPr>
          <w:lang w:val="de-DE"/>
        </w:rPr>
        <w:t xml:space="preserve">und wirtschaftlichen </w:t>
      </w:r>
      <w:r w:rsidR="00BC2193" w:rsidRPr="002A2E13">
        <w:rPr>
          <w:lang w:val="de-DE"/>
        </w:rPr>
        <w:t xml:space="preserve">Kontexten erreicht werden kann, </w:t>
      </w:r>
      <w:r w:rsidR="004259F0" w:rsidRPr="002A2E13">
        <w:rPr>
          <w:lang w:val="de-DE"/>
        </w:rPr>
        <w:t>eine Inspiration</w:t>
      </w:r>
      <w:r w:rsidR="00FE5AB4" w:rsidRPr="002A2E13">
        <w:rPr>
          <w:lang w:val="de-DE"/>
        </w:rPr>
        <w:t xml:space="preserve"> für weitere</w:t>
      </w:r>
      <w:r w:rsidR="00BC2193" w:rsidRPr="002A2E13">
        <w:rPr>
          <w:lang w:val="de-DE"/>
        </w:rPr>
        <w:t xml:space="preserve"> Bemühungen </w:t>
      </w:r>
      <w:r w:rsidR="00FE5AB4" w:rsidRPr="002A2E13">
        <w:rPr>
          <w:lang w:val="de-DE"/>
        </w:rPr>
        <w:t>sein können.</w:t>
      </w:r>
      <w:r w:rsidR="00F016CA" w:rsidRPr="002A2E13">
        <w:rPr>
          <w:lang w:val="de-DE"/>
        </w:rPr>
        <w:t xml:space="preserve"> 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4C6064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Zusätzlich haben wir Fokus-Boxen zu 15 Theme</w:t>
      </w:r>
      <w:r w:rsidR="00475AF5" w:rsidRPr="002A2E13">
        <w:rPr>
          <w:lang w:val="de-DE"/>
        </w:rPr>
        <w:t>n einbezogen.</w:t>
      </w:r>
      <w:r w:rsidRPr="002A2E13">
        <w:rPr>
          <w:lang w:val="de-DE"/>
        </w:rPr>
        <w:t xml:space="preserve"> </w:t>
      </w:r>
    </w:p>
    <w:p w:rsidR="00F016CA" w:rsidRPr="002A2E13" w:rsidRDefault="00FE5AB4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Wir haben die</w:t>
      </w:r>
      <w:r w:rsidR="00475AF5" w:rsidRPr="002A2E13">
        <w:rPr>
          <w:lang w:val="de-DE"/>
        </w:rPr>
        <w:t xml:space="preserve"> Themen</w:t>
      </w:r>
      <w:r w:rsidR="004259F0" w:rsidRPr="002A2E13">
        <w:rPr>
          <w:lang w:val="de-DE"/>
        </w:rPr>
        <w:t xml:space="preserve"> nicht unbedingt</w:t>
      </w:r>
      <w:r w:rsidR="00F016CA" w:rsidRPr="002A2E13">
        <w:rPr>
          <w:lang w:val="de-DE"/>
        </w:rPr>
        <w:t xml:space="preserve"> ausgewählt, weil sie </w:t>
      </w:r>
      <w:r w:rsidR="004259F0" w:rsidRPr="002A2E13">
        <w:rPr>
          <w:lang w:val="de-DE"/>
        </w:rPr>
        <w:t>wichtiger sind als andere Fragen</w:t>
      </w:r>
      <w:r w:rsidR="00F016CA" w:rsidRPr="002A2E13">
        <w:rPr>
          <w:lang w:val="de-DE"/>
        </w:rPr>
        <w:t xml:space="preserve">, sondern weil </w:t>
      </w:r>
      <w:r w:rsidR="004259F0" w:rsidRPr="002A2E13">
        <w:rPr>
          <w:lang w:val="de-DE"/>
        </w:rPr>
        <w:t xml:space="preserve">wir der Ansicht waren, dass </w:t>
      </w:r>
      <w:r w:rsidR="00475AF5" w:rsidRPr="002A2E13">
        <w:rPr>
          <w:lang w:val="de-DE"/>
        </w:rPr>
        <w:t xml:space="preserve">sie </w:t>
      </w:r>
      <w:r w:rsidR="004259F0" w:rsidRPr="002A2E13">
        <w:rPr>
          <w:lang w:val="de-DE"/>
        </w:rPr>
        <w:t>eine</w:t>
      </w:r>
      <w:r w:rsidR="00F016CA" w:rsidRPr="002A2E13">
        <w:rPr>
          <w:lang w:val="de-DE"/>
        </w:rPr>
        <w:t xml:space="preserve"> tiefer gehende Erklärung </w:t>
      </w:r>
      <w:r w:rsidR="00B130B5" w:rsidRPr="002A2E13">
        <w:rPr>
          <w:lang w:val="de-DE"/>
        </w:rPr>
        <w:t>erforderlich machen</w:t>
      </w:r>
      <w:r w:rsidR="00F016CA" w:rsidRPr="002A2E13">
        <w:rPr>
          <w:lang w:val="de-DE"/>
        </w:rPr>
        <w:t>: zum Beispi</w:t>
      </w:r>
      <w:r w:rsidR="004259F0" w:rsidRPr="002A2E13">
        <w:rPr>
          <w:lang w:val="de-DE"/>
        </w:rPr>
        <w:t xml:space="preserve">el </w:t>
      </w:r>
      <w:r w:rsidR="00A47BC9" w:rsidRPr="002A2E13">
        <w:rPr>
          <w:lang w:val="de-DE"/>
        </w:rPr>
        <w:t xml:space="preserve">das Thema </w:t>
      </w:r>
      <w:r w:rsidR="004259F0" w:rsidRPr="002A2E13">
        <w:rPr>
          <w:lang w:val="de-DE"/>
        </w:rPr>
        <w:t>„</w:t>
      </w:r>
      <w:proofErr w:type="spellStart"/>
      <w:r w:rsidR="004259F0" w:rsidRPr="002A2E13">
        <w:rPr>
          <w:lang w:val="de-DE"/>
        </w:rPr>
        <w:t>Gatekeeping</w:t>
      </w:r>
      <w:proofErr w:type="spellEnd"/>
      <w:r w:rsidR="004259F0" w:rsidRPr="002A2E13">
        <w:rPr>
          <w:lang w:val="de-DE"/>
        </w:rPr>
        <w:t xml:space="preserve">“ </w:t>
      </w:r>
      <w:r w:rsidR="00F016CA" w:rsidRPr="002A2E13">
        <w:rPr>
          <w:lang w:val="de-DE"/>
        </w:rPr>
        <w:t>oder die Unterstützung traditioneller Betreuungslösungen.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C01448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D</w:t>
      </w:r>
      <w:r w:rsidR="009D05FD" w:rsidRPr="002A2E13">
        <w:rPr>
          <w:lang w:val="de-DE"/>
        </w:rPr>
        <w:t>as letzte Kapitel verfolgt eine</w:t>
      </w:r>
      <w:r w:rsidR="004C6064" w:rsidRPr="002A2E13">
        <w:rPr>
          <w:lang w:val="de-DE"/>
        </w:rPr>
        <w:t xml:space="preserve"> ganz bestimmte </w:t>
      </w:r>
      <w:r w:rsidRPr="002A2E13">
        <w:rPr>
          <w:lang w:val="de-DE"/>
        </w:rPr>
        <w:t>Absicht</w:t>
      </w:r>
      <w:r w:rsidR="0004331F" w:rsidRPr="002A2E13">
        <w:rPr>
          <w:lang w:val="de-DE"/>
        </w:rPr>
        <w:t>: zu zeigen</w:t>
      </w:r>
      <w:r w:rsidR="009D05FD" w:rsidRPr="002A2E13">
        <w:rPr>
          <w:lang w:val="de-DE"/>
        </w:rPr>
        <w:t xml:space="preserve">, dass die Bemühungen für eine </w:t>
      </w:r>
      <w:r w:rsidRPr="002A2E13">
        <w:rPr>
          <w:lang w:val="de-DE"/>
        </w:rPr>
        <w:t>Umsetzung</w:t>
      </w:r>
      <w:r w:rsidR="00F016CA" w:rsidRPr="002A2E13">
        <w:rPr>
          <w:lang w:val="de-DE"/>
        </w:rPr>
        <w:t xml:space="preserve"> ni</w:t>
      </w:r>
      <w:r w:rsidRPr="002A2E13">
        <w:rPr>
          <w:lang w:val="de-DE"/>
        </w:rPr>
        <w:t xml:space="preserve">cht </w:t>
      </w:r>
      <w:r w:rsidR="0004331F" w:rsidRPr="002A2E13">
        <w:rPr>
          <w:lang w:val="de-DE"/>
        </w:rPr>
        <w:t xml:space="preserve">von </w:t>
      </w:r>
      <w:r w:rsidRPr="002A2E13">
        <w:rPr>
          <w:lang w:val="de-DE"/>
        </w:rPr>
        <w:t>Experten</w:t>
      </w:r>
      <w:r w:rsidR="00F016CA" w:rsidRPr="002A2E13">
        <w:rPr>
          <w:lang w:val="de-DE"/>
        </w:rPr>
        <w:t xml:space="preserve"> </w:t>
      </w:r>
      <w:r w:rsidR="0004331F" w:rsidRPr="002A2E13">
        <w:rPr>
          <w:lang w:val="de-DE"/>
        </w:rPr>
        <w:t xml:space="preserve">isoliert </w:t>
      </w:r>
      <w:r w:rsidR="00F016CA" w:rsidRPr="002A2E13">
        <w:rPr>
          <w:lang w:val="de-DE"/>
        </w:rPr>
        <w:t>durchgeführt werden kann, sondern Beiträge und engagierte Zusammenarbeit eines breiten Sp</w:t>
      </w:r>
      <w:r w:rsidR="009D05FD" w:rsidRPr="002A2E13">
        <w:rPr>
          <w:lang w:val="de-DE"/>
        </w:rPr>
        <w:t>ektrums der Gesellschaft brauchen</w:t>
      </w:r>
      <w:r w:rsidR="00F016CA" w:rsidRPr="002A2E13">
        <w:rPr>
          <w:lang w:val="de-DE"/>
        </w:rPr>
        <w:t>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04331F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D</w:t>
      </w:r>
      <w:r w:rsidR="00F016CA" w:rsidRPr="002A2E13">
        <w:rPr>
          <w:lang w:val="de-DE"/>
        </w:rPr>
        <w:t xml:space="preserve">er Titel des letzten Kapitels – </w:t>
      </w:r>
      <w:r w:rsidR="00AA5B8D" w:rsidRPr="002A2E13">
        <w:rPr>
          <w:lang w:val="de-DE"/>
        </w:rPr>
        <w:t xml:space="preserve">„Die Lücke schließen“ </w:t>
      </w:r>
      <w:r w:rsidR="004C6064" w:rsidRPr="002A2E13">
        <w:rPr>
          <w:lang w:val="de-DE"/>
        </w:rPr>
        <w:t xml:space="preserve">- </w:t>
      </w:r>
      <w:r w:rsidR="00F016CA" w:rsidRPr="002A2E13">
        <w:rPr>
          <w:lang w:val="de-DE"/>
        </w:rPr>
        <w:t>zwischen Politik und Praxis</w:t>
      </w:r>
      <w:r w:rsidR="004C6064" w:rsidRPr="002A2E13">
        <w:rPr>
          <w:lang w:val="de-DE"/>
        </w:rPr>
        <w:t xml:space="preserve"> -</w:t>
      </w:r>
      <w:r w:rsidR="00F016CA" w:rsidRPr="002A2E13">
        <w:rPr>
          <w:lang w:val="de-DE"/>
        </w:rPr>
        <w:t xml:space="preserve"> bedeutet, di</w:t>
      </w:r>
      <w:r w:rsidR="00AA5B8D" w:rsidRPr="002A2E13">
        <w:rPr>
          <w:lang w:val="de-DE"/>
        </w:rPr>
        <w:t>e Bemühungen von Regierungen, NR</w:t>
      </w:r>
      <w:r w:rsidR="004C6064" w:rsidRPr="002A2E13">
        <w:rPr>
          <w:lang w:val="de-DE"/>
        </w:rPr>
        <w:t>Os, Wissenschaftlern</w:t>
      </w:r>
      <w:r w:rsidR="00F016CA" w:rsidRPr="002A2E13">
        <w:rPr>
          <w:lang w:val="de-DE"/>
        </w:rPr>
        <w:t>, Fachkräften der Betreuung u</w:t>
      </w:r>
      <w:r w:rsidR="00AA5B8D" w:rsidRPr="002A2E13">
        <w:rPr>
          <w:lang w:val="de-DE"/>
        </w:rPr>
        <w:t>nd Sozialarbeit, Gemeinschaftssprecher</w:t>
      </w:r>
      <w:r w:rsidR="00254507" w:rsidRPr="002A2E13">
        <w:rPr>
          <w:lang w:val="de-DE"/>
        </w:rPr>
        <w:t>n</w:t>
      </w:r>
      <w:r w:rsidR="00F016CA" w:rsidRPr="002A2E13">
        <w:rPr>
          <w:lang w:val="de-DE"/>
        </w:rPr>
        <w:t xml:space="preserve"> und sogar der Wirtschaft nutzbar zu machen. 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Die Umsetzung dieser gemeinsamen Anstrengungen muss bewusst, strategisch und nachhaltig erfolgen.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lastRenderedPageBreak/>
        <w:t xml:space="preserve">Das </w:t>
      </w:r>
      <w:proofErr w:type="spellStart"/>
      <w:r w:rsidRPr="002A2E13">
        <w:rPr>
          <w:lang w:val="de-DE"/>
        </w:rPr>
        <w:t>Moving</w:t>
      </w:r>
      <w:proofErr w:type="spellEnd"/>
      <w:r w:rsidR="004C6064" w:rsidRPr="002A2E13">
        <w:rPr>
          <w:lang w:val="de-DE"/>
        </w:rPr>
        <w:t xml:space="preserve"> Forward-Handbuch ist für</w:t>
      </w:r>
      <w:r w:rsidRPr="002A2E13">
        <w:rPr>
          <w:lang w:val="de-DE"/>
        </w:rPr>
        <w:t xml:space="preserve"> alle diese Partner </w:t>
      </w:r>
      <w:r w:rsidR="004C6064" w:rsidRPr="002A2E13">
        <w:rPr>
          <w:lang w:val="de-DE"/>
        </w:rPr>
        <w:t xml:space="preserve">gedacht </w:t>
      </w:r>
      <w:r w:rsidRPr="002A2E13">
        <w:rPr>
          <w:lang w:val="de-DE"/>
        </w:rPr>
        <w:t xml:space="preserve">und </w:t>
      </w:r>
      <w:r w:rsidR="00254507" w:rsidRPr="002A2E13">
        <w:rPr>
          <w:lang w:val="de-DE"/>
        </w:rPr>
        <w:t xml:space="preserve">lässt sich </w:t>
      </w:r>
      <w:r w:rsidR="00342C71" w:rsidRPr="002A2E13">
        <w:rPr>
          <w:lang w:val="de-DE"/>
        </w:rPr>
        <w:t xml:space="preserve">auf </w:t>
      </w:r>
      <w:r w:rsidR="00254507" w:rsidRPr="002A2E13">
        <w:rPr>
          <w:lang w:val="de-DE"/>
        </w:rPr>
        <w:t>vielfältige Weise einsetzen</w:t>
      </w:r>
      <w:r w:rsidRPr="002A2E13">
        <w:rPr>
          <w:lang w:val="de-DE"/>
        </w:rPr>
        <w:t>, etwa:</w:t>
      </w:r>
    </w:p>
    <w:p w:rsidR="00F016CA" w:rsidRPr="002A2E13" w:rsidRDefault="00DA0D0B" w:rsidP="00F016CA">
      <w:pPr>
        <w:pStyle w:val="Listenabsatz1"/>
        <w:numPr>
          <w:ilvl w:val="0"/>
          <w:numId w:val="1"/>
        </w:numPr>
        <w:spacing w:after="0" w:line="100" w:lineRule="atLeast"/>
        <w:rPr>
          <w:lang w:val="de-DE"/>
        </w:rPr>
      </w:pPr>
      <w:r w:rsidRPr="002A2E13">
        <w:rPr>
          <w:lang w:val="de-DE"/>
        </w:rPr>
        <w:t>Zur Förderung des Verständnisses</w:t>
      </w:r>
      <w:r w:rsidR="00F016CA" w:rsidRPr="002A2E13">
        <w:rPr>
          <w:lang w:val="de-DE"/>
        </w:rPr>
        <w:t>, was die verschiedenen Bestimmungen der Leitlinien bedeuten und beinhalten,</w:t>
      </w:r>
    </w:p>
    <w:p w:rsidR="00F016CA" w:rsidRPr="002A2E13" w:rsidRDefault="00DA0D0B" w:rsidP="00F016CA">
      <w:pPr>
        <w:pStyle w:val="Listenabsatz1"/>
        <w:numPr>
          <w:ilvl w:val="0"/>
          <w:numId w:val="1"/>
        </w:numPr>
        <w:spacing w:after="0" w:line="100" w:lineRule="atLeast"/>
        <w:rPr>
          <w:lang w:val="de-DE"/>
        </w:rPr>
      </w:pPr>
      <w:r w:rsidRPr="002A2E13">
        <w:rPr>
          <w:lang w:val="de-DE"/>
        </w:rPr>
        <w:t xml:space="preserve">als Werkzeug für </w:t>
      </w:r>
      <w:proofErr w:type="spellStart"/>
      <w:r w:rsidRPr="002A2E13">
        <w:rPr>
          <w:lang w:val="de-DE"/>
        </w:rPr>
        <w:t>Anwaltschaftsarbeit</w:t>
      </w:r>
      <w:proofErr w:type="spellEnd"/>
      <w:r w:rsidR="00F016CA" w:rsidRPr="002A2E13">
        <w:rPr>
          <w:lang w:val="de-DE"/>
        </w:rPr>
        <w:t>,</w:t>
      </w:r>
    </w:p>
    <w:p w:rsidR="00F016CA" w:rsidRPr="002A2E13" w:rsidRDefault="00F016CA" w:rsidP="00F016CA">
      <w:pPr>
        <w:pStyle w:val="Listenabsatz1"/>
        <w:numPr>
          <w:ilvl w:val="0"/>
          <w:numId w:val="1"/>
        </w:numPr>
        <w:spacing w:after="0" w:line="100" w:lineRule="atLeast"/>
        <w:rPr>
          <w:lang w:val="de-DE"/>
        </w:rPr>
      </w:pPr>
      <w:r w:rsidRPr="002A2E13">
        <w:rPr>
          <w:lang w:val="de-DE"/>
        </w:rPr>
        <w:t xml:space="preserve">um </w:t>
      </w:r>
      <w:r w:rsidR="00634FD7" w:rsidRPr="002A2E13">
        <w:rPr>
          <w:lang w:val="de-DE"/>
        </w:rPr>
        <w:t xml:space="preserve">bei der Überprüfung von Betreuungssystemen Debatten und Diskussionen </w:t>
      </w:r>
      <w:r w:rsidRPr="002A2E13">
        <w:rPr>
          <w:lang w:val="de-DE"/>
        </w:rPr>
        <w:t>a</w:t>
      </w:r>
      <w:r w:rsidR="00634FD7" w:rsidRPr="002A2E13">
        <w:rPr>
          <w:lang w:val="de-DE"/>
        </w:rPr>
        <w:t>uszulösen und Informationen zugrund</w:t>
      </w:r>
      <w:r w:rsidR="004C6064" w:rsidRPr="002A2E13">
        <w:rPr>
          <w:lang w:val="de-DE"/>
        </w:rPr>
        <w:t xml:space="preserve">e zu </w:t>
      </w:r>
      <w:r w:rsidR="00634FD7" w:rsidRPr="002A2E13">
        <w:rPr>
          <w:lang w:val="de-DE"/>
        </w:rPr>
        <w:t>legen</w:t>
      </w:r>
      <w:r w:rsidRPr="002A2E13">
        <w:rPr>
          <w:lang w:val="de-DE"/>
        </w:rPr>
        <w:t>,</w:t>
      </w:r>
    </w:p>
    <w:p w:rsidR="00F016CA" w:rsidRPr="002A2E13" w:rsidRDefault="00F016CA" w:rsidP="00F016CA">
      <w:pPr>
        <w:pStyle w:val="Listenabsatz1"/>
        <w:numPr>
          <w:ilvl w:val="0"/>
          <w:numId w:val="1"/>
        </w:numPr>
        <w:spacing w:after="0" w:line="100" w:lineRule="atLeast"/>
        <w:rPr>
          <w:lang w:val="de-DE"/>
        </w:rPr>
      </w:pPr>
      <w:r w:rsidRPr="002A2E13">
        <w:rPr>
          <w:lang w:val="de-DE"/>
        </w:rPr>
        <w:t xml:space="preserve">und als </w:t>
      </w:r>
      <w:r w:rsidR="004C6064" w:rsidRPr="002A2E13">
        <w:rPr>
          <w:lang w:val="de-DE"/>
        </w:rPr>
        <w:t>Referenzbasis für</w:t>
      </w:r>
      <w:r w:rsidR="00DA0D0B" w:rsidRPr="002A2E13">
        <w:rPr>
          <w:lang w:val="de-DE"/>
        </w:rPr>
        <w:t xml:space="preserve"> die Bewertung und regelmäßige Kontrolle der </w:t>
      </w:r>
      <w:r w:rsidRPr="002A2E13">
        <w:rPr>
          <w:lang w:val="de-DE"/>
        </w:rPr>
        <w:t xml:space="preserve">Betreuungssysteme und </w:t>
      </w:r>
      <w:r w:rsidR="00DA0D0B" w:rsidRPr="002A2E13">
        <w:rPr>
          <w:lang w:val="de-DE"/>
        </w:rPr>
        <w:t>–</w:t>
      </w:r>
      <w:proofErr w:type="spellStart"/>
      <w:r w:rsidRPr="002A2E13">
        <w:rPr>
          <w:lang w:val="de-DE"/>
        </w:rPr>
        <w:t>dienstleistun</w:t>
      </w:r>
      <w:r w:rsidR="00DA0D0B" w:rsidRPr="002A2E13">
        <w:rPr>
          <w:lang w:val="de-DE"/>
        </w:rPr>
        <w:t>gen</w:t>
      </w:r>
      <w:proofErr w:type="spellEnd"/>
      <w:r w:rsidR="00DA0D0B" w:rsidRPr="002A2E13">
        <w:rPr>
          <w:lang w:val="de-DE"/>
        </w:rPr>
        <w:t>.</w:t>
      </w:r>
    </w:p>
    <w:p w:rsidR="00DA0D0B" w:rsidRPr="002A2E13" w:rsidRDefault="00DA0D0B" w:rsidP="00F016CA">
      <w:pPr>
        <w:spacing w:after="0" w:line="100" w:lineRule="atLeast"/>
        <w:rPr>
          <w:lang w:val="de-DE"/>
        </w:rPr>
      </w:pPr>
    </w:p>
    <w:p w:rsidR="00DA0D0B" w:rsidRPr="002A2E13" w:rsidRDefault="00DA0D0B" w:rsidP="00F016CA">
      <w:pPr>
        <w:spacing w:after="0" w:line="100" w:lineRule="atLeast"/>
        <w:rPr>
          <w:lang w:val="de-DE"/>
        </w:rPr>
      </w:pP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 xml:space="preserve">Im Namen des Handbuch-Teams hoffe ich sehr, dass Sie das Handbuch </w:t>
      </w:r>
      <w:r w:rsidR="00BA056B" w:rsidRPr="002A2E13">
        <w:rPr>
          <w:lang w:val="de-DE"/>
        </w:rPr>
        <w:t xml:space="preserve">für Ihre Bemühungen hilfreich finden, Respekt </w:t>
      </w:r>
      <w:r w:rsidRPr="002A2E13">
        <w:rPr>
          <w:lang w:val="de-DE"/>
        </w:rPr>
        <w:t>für</w:t>
      </w:r>
      <w:r w:rsidR="00BA056B" w:rsidRPr="002A2E13">
        <w:rPr>
          <w:lang w:val="de-DE"/>
        </w:rPr>
        <w:t xml:space="preserve"> die Menschenrechte von Kindern zu fördern,</w:t>
      </w:r>
      <w:r w:rsidRPr="002A2E13">
        <w:rPr>
          <w:lang w:val="de-DE"/>
        </w:rPr>
        <w:t xml:space="preserve"> die alternative Betreuung </w:t>
      </w:r>
      <w:r w:rsidR="006736DC" w:rsidRPr="002A2E13">
        <w:rPr>
          <w:lang w:val="de-DE"/>
        </w:rPr>
        <w:t>benötigen oder benötigen könnten.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Im Namen von CELCIS möchte ich abschließ</w:t>
      </w:r>
      <w:r w:rsidR="00634FD7" w:rsidRPr="002A2E13">
        <w:rPr>
          <w:lang w:val="de-DE"/>
        </w:rPr>
        <w:t>end sagen, dass wir bereitstehen</w:t>
      </w:r>
      <w:bookmarkStart w:id="0" w:name="_GoBack"/>
      <w:bookmarkEnd w:id="0"/>
      <w:r w:rsidRPr="002A2E13">
        <w:rPr>
          <w:lang w:val="de-DE"/>
        </w:rPr>
        <w:t>, d</w:t>
      </w:r>
      <w:r w:rsidR="00634FD7" w:rsidRPr="002A2E13">
        <w:rPr>
          <w:lang w:val="de-DE"/>
        </w:rPr>
        <w:t>ie Arbeit an der Umsetzung</w:t>
      </w:r>
      <w:r w:rsidR="00BA056B" w:rsidRPr="002A2E13">
        <w:rPr>
          <w:lang w:val="de-DE"/>
        </w:rPr>
        <w:t xml:space="preserve"> der Leitlinien mit Partnern auf</w:t>
      </w:r>
      <w:r w:rsidRPr="002A2E13">
        <w:rPr>
          <w:lang w:val="de-DE"/>
        </w:rPr>
        <w:t xml:space="preserve"> der ganzen Welt zu unterstützen.</w:t>
      </w:r>
    </w:p>
    <w:p w:rsidR="00F016CA" w:rsidRPr="002A2E13" w:rsidRDefault="00F016CA" w:rsidP="00F016CA">
      <w:pPr>
        <w:spacing w:after="0" w:line="100" w:lineRule="atLeast"/>
        <w:rPr>
          <w:lang w:val="de-DE"/>
        </w:rPr>
      </w:pPr>
    </w:p>
    <w:p w:rsidR="00F016CA" w:rsidRPr="002A2E13" w:rsidRDefault="00F016CA" w:rsidP="00F016CA">
      <w:pPr>
        <w:spacing w:after="0" w:line="100" w:lineRule="atLeast"/>
        <w:rPr>
          <w:lang w:val="de-DE"/>
        </w:rPr>
      </w:pPr>
      <w:r w:rsidRPr="002A2E13">
        <w:rPr>
          <w:lang w:val="de-DE"/>
        </w:rPr>
        <w:t>Vielen Dank für Ihr Interesse an diesem Projekt!</w:t>
      </w:r>
    </w:p>
    <w:p w:rsidR="00F016CA" w:rsidRDefault="00F016CA" w:rsidP="00F016CA">
      <w:pPr>
        <w:spacing w:after="0" w:line="100" w:lineRule="atLeast"/>
        <w:rPr>
          <w:lang w:val="de-DE"/>
        </w:rPr>
      </w:pPr>
    </w:p>
    <w:p w:rsidR="00953FB0" w:rsidRPr="00F016CA" w:rsidRDefault="00953FB0">
      <w:pPr>
        <w:rPr>
          <w:lang w:val="de-DE"/>
        </w:rPr>
      </w:pPr>
    </w:p>
    <w:sectPr w:rsidR="00953FB0" w:rsidRPr="00F01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">
    <w:altName w:val="MS Gothic"/>
    <w:charset w:val="8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FSAlbert"/>
        <w:b/>
        <w:sz w:val="20"/>
        <w:szCs w:val="20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FSAlbert"/>
        <w:b/>
        <w:sz w:val="20"/>
        <w:szCs w:val="20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FSAlbert"/>
        <w:b/>
        <w:sz w:val="20"/>
        <w:szCs w:val="20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A"/>
    <w:rsid w:val="000204FA"/>
    <w:rsid w:val="0004331F"/>
    <w:rsid w:val="00075023"/>
    <w:rsid w:val="00177B64"/>
    <w:rsid w:val="00197DE8"/>
    <w:rsid w:val="00213C66"/>
    <w:rsid w:val="00254507"/>
    <w:rsid w:val="002A2E13"/>
    <w:rsid w:val="002F560B"/>
    <w:rsid w:val="00307A49"/>
    <w:rsid w:val="00342C71"/>
    <w:rsid w:val="00421AE0"/>
    <w:rsid w:val="004259F0"/>
    <w:rsid w:val="004534AA"/>
    <w:rsid w:val="00475AF5"/>
    <w:rsid w:val="004C6064"/>
    <w:rsid w:val="004D4615"/>
    <w:rsid w:val="005D4C3E"/>
    <w:rsid w:val="00634FD7"/>
    <w:rsid w:val="006736DC"/>
    <w:rsid w:val="006D4083"/>
    <w:rsid w:val="0076317E"/>
    <w:rsid w:val="00776893"/>
    <w:rsid w:val="007B11D3"/>
    <w:rsid w:val="008A5B9F"/>
    <w:rsid w:val="00947B01"/>
    <w:rsid w:val="00953FB0"/>
    <w:rsid w:val="009D05FD"/>
    <w:rsid w:val="00A47BC9"/>
    <w:rsid w:val="00AA5B8D"/>
    <w:rsid w:val="00AC52DF"/>
    <w:rsid w:val="00B130B5"/>
    <w:rsid w:val="00B42B40"/>
    <w:rsid w:val="00BA056B"/>
    <w:rsid w:val="00BA7DB6"/>
    <w:rsid w:val="00BC2193"/>
    <w:rsid w:val="00C01448"/>
    <w:rsid w:val="00C06C67"/>
    <w:rsid w:val="00DA0D0B"/>
    <w:rsid w:val="00E272B6"/>
    <w:rsid w:val="00E403C2"/>
    <w:rsid w:val="00E916FB"/>
    <w:rsid w:val="00EC7D6D"/>
    <w:rsid w:val="00EF0C9A"/>
    <w:rsid w:val="00F016CA"/>
    <w:rsid w:val="00F244E9"/>
    <w:rsid w:val="00FA5028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BBD9-340E-417E-B605-F085672C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6CA"/>
    <w:pPr>
      <w:suppressAutoHyphens/>
      <w:spacing w:after="200" w:line="276" w:lineRule="auto"/>
    </w:pPr>
    <w:rPr>
      <w:rFonts w:ascii="Calibri" w:eastAsia="SimSun" w:hAnsi="Calibri" w:cs="Calibri"/>
      <w:kern w:val="1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F016CA"/>
    <w:pPr>
      <w:ind w:left="720"/>
    </w:pPr>
  </w:style>
  <w:style w:type="paragraph" w:customStyle="1" w:styleId="Listenabsatz2">
    <w:name w:val="Listenabsatz2"/>
    <w:basedOn w:val="Standard"/>
    <w:rsid w:val="00DA0D0B"/>
    <w:pPr>
      <w:ind w:left="720"/>
    </w:pPr>
    <w:rPr>
      <w:rFonts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Scharer</dc:creator>
  <cp:keywords/>
  <dc:description/>
  <cp:lastModifiedBy>Veronika Scharer</cp:lastModifiedBy>
  <cp:revision>2</cp:revision>
  <dcterms:created xsi:type="dcterms:W3CDTF">2014-10-19T07:27:00Z</dcterms:created>
  <dcterms:modified xsi:type="dcterms:W3CDTF">2014-10-19T07:27:00Z</dcterms:modified>
</cp:coreProperties>
</file>